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26" w:rsidRPr="00E72E1D" w:rsidRDefault="00DB4026" w:rsidP="00E72E1D">
      <w:r w:rsidRPr="00E72E1D">
        <w:t>Порядок рассмотрения обращений граждан</w:t>
      </w:r>
    </w:p>
    <w:p w:rsidR="00DB4026" w:rsidRPr="00E72E1D" w:rsidRDefault="00DB4026" w:rsidP="00E72E1D">
      <w:r w:rsidRPr="00E72E1D">
        <w:rPr>
          <w:b/>
          <w:bCs/>
        </w:rPr>
        <w:t>1. Общие положения</w:t>
      </w:r>
    </w:p>
    <w:p w:rsidR="00DB4026" w:rsidRPr="00E72E1D" w:rsidRDefault="00DB4026" w:rsidP="00E72E1D">
      <w:r w:rsidRPr="00E72E1D">
        <w:t>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w:t>
      </w:r>
    </w:p>
    <w:p w:rsidR="00DB4026" w:rsidRPr="00E72E1D" w:rsidRDefault="00DB4026" w:rsidP="00E72E1D">
      <w:r w:rsidRPr="00E72E1D">
        <w:t>В соответствии с настоящим Порядком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DB4026" w:rsidRPr="00E72E1D" w:rsidRDefault="00DB4026" w:rsidP="00E72E1D">
      <w:r w:rsidRPr="00E72E1D">
        <w:t>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DB4026" w:rsidRPr="00E72E1D" w:rsidRDefault="00DB4026" w:rsidP="00E72E1D">
      <w:r w:rsidRPr="00E72E1D">
        <w:rPr>
          <w:b/>
          <w:bCs/>
        </w:rPr>
        <w:t>2. Перечень нормативных правовых актов, регулирующих отношения, возникающие в связи с рассмотрением обращений граждан</w:t>
      </w:r>
    </w:p>
    <w:p w:rsidR="00DB4026" w:rsidRPr="00E72E1D" w:rsidRDefault="00DB4026" w:rsidP="00E72E1D">
      <w:r w:rsidRPr="00E72E1D">
        <w:t>Рассмотрение обращений граждан в медицинской организации регламентируется следующими нормативными правовыми актами:</w:t>
      </w:r>
    </w:p>
    <w:p w:rsidR="00DB4026" w:rsidRPr="00E72E1D" w:rsidRDefault="00DB4026" w:rsidP="00E72E1D">
      <w:pPr>
        <w:numPr>
          <w:ilvl w:val="0"/>
          <w:numId w:val="1"/>
        </w:numPr>
      </w:pPr>
      <w:r w:rsidRPr="00E72E1D">
        <w:t xml:space="preserve">законом Российской Федерации от 2 мая </w:t>
      </w:r>
      <w:smartTag w:uri="urn:schemas-microsoft-com:office:smarttags" w:element="metricconverter">
        <w:smartTagPr>
          <w:attr w:name="ProductID" w:val="2006 г"/>
        </w:smartTagPr>
        <w:r w:rsidRPr="00E72E1D">
          <w:t>2006 г</w:t>
        </w:r>
      </w:smartTag>
      <w:r w:rsidRPr="00E72E1D">
        <w:t>. № 59-ФЗ «О порядке рассмотрения обращений граждан Российской Федерации»;</w:t>
      </w:r>
    </w:p>
    <w:p w:rsidR="00DB4026" w:rsidRPr="00E72E1D" w:rsidRDefault="00DB4026" w:rsidP="00E72E1D">
      <w:pPr>
        <w:numPr>
          <w:ilvl w:val="0"/>
          <w:numId w:val="1"/>
        </w:numPr>
      </w:pPr>
      <w:r w:rsidRPr="00E72E1D">
        <w:t xml:space="preserve">законом Российской Федерации от 7 февраля </w:t>
      </w:r>
      <w:smartTag w:uri="urn:schemas-microsoft-com:office:smarttags" w:element="metricconverter">
        <w:smartTagPr>
          <w:attr w:name="ProductID" w:val="1992 г"/>
        </w:smartTagPr>
        <w:r w:rsidRPr="00E72E1D">
          <w:t>1992 г</w:t>
        </w:r>
      </w:smartTag>
      <w:r w:rsidRPr="00E72E1D">
        <w:t>. № 2300-1 «О защите прав потребителей»;</w:t>
      </w:r>
    </w:p>
    <w:p w:rsidR="00DB4026" w:rsidRPr="00E72E1D" w:rsidRDefault="00DB4026" w:rsidP="00E72E1D">
      <w:pPr>
        <w:numPr>
          <w:ilvl w:val="0"/>
          <w:numId w:val="1"/>
        </w:numPr>
      </w:pPr>
      <w:r w:rsidRPr="00E72E1D">
        <w:t xml:space="preserve">законом Российской Федерации от 27 апреля </w:t>
      </w:r>
      <w:smartTag w:uri="urn:schemas-microsoft-com:office:smarttags" w:element="metricconverter">
        <w:smartTagPr>
          <w:attr w:name="ProductID" w:val="1993 г"/>
        </w:smartTagPr>
        <w:r w:rsidRPr="00E72E1D">
          <w:t>1993 г</w:t>
        </w:r>
      </w:smartTag>
      <w:r w:rsidRPr="00E72E1D">
        <w:t>. № 4866-1 «Об обжаловании в суде действий и решений, нарушающих права и свободы граждан»;</w:t>
      </w:r>
    </w:p>
    <w:p w:rsidR="00DB4026" w:rsidRPr="00E72E1D" w:rsidRDefault="00DB4026" w:rsidP="00E72E1D">
      <w:pPr>
        <w:numPr>
          <w:ilvl w:val="0"/>
          <w:numId w:val="1"/>
        </w:numPr>
      </w:pPr>
      <w:r w:rsidRPr="00E72E1D">
        <w:t xml:space="preserve">законом Российской Федерации от 27 июля </w:t>
      </w:r>
      <w:smartTag w:uri="urn:schemas-microsoft-com:office:smarttags" w:element="metricconverter">
        <w:smartTagPr>
          <w:attr w:name="ProductID" w:val="2006 г"/>
        </w:smartTagPr>
        <w:r w:rsidRPr="00E72E1D">
          <w:t>2006 г</w:t>
        </w:r>
      </w:smartTag>
      <w:r w:rsidRPr="00E72E1D">
        <w:t>. № 149-ФЗ «Об информации, информационных технологиях и о защите информации»;</w:t>
      </w:r>
    </w:p>
    <w:p w:rsidR="00DB4026" w:rsidRPr="00E72E1D" w:rsidRDefault="00DB4026" w:rsidP="00E72E1D">
      <w:pPr>
        <w:numPr>
          <w:ilvl w:val="0"/>
          <w:numId w:val="1"/>
        </w:numPr>
      </w:pPr>
      <w:r w:rsidRPr="00E72E1D">
        <w:t>законом Российской Федерации от 21.11.2011 г. N 323-ФЗ «Об основах охраны здоровья граждан в Российской Федерации»;</w:t>
      </w:r>
    </w:p>
    <w:p w:rsidR="00DB4026" w:rsidRPr="00E72E1D" w:rsidRDefault="00DB4026" w:rsidP="00E72E1D">
      <w:pPr>
        <w:numPr>
          <w:ilvl w:val="0"/>
          <w:numId w:val="1"/>
        </w:numPr>
      </w:pPr>
      <w:r w:rsidRPr="00E72E1D">
        <w:t>законом Российской Федерации от 27.07.2006 г. «О персональных данных»;</w:t>
      </w:r>
    </w:p>
    <w:p w:rsidR="00DB4026" w:rsidRPr="00E72E1D" w:rsidRDefault="00DB4026" w:rsidP="00E72E1D">
      <w:pPr>
        <w:numPr>
          <w:ilvl w:val="0"/>
          <w:numId w:val="1"/>
        </w:numPr>
      </w:pPr>
      <w:r w:rsidRPr="00E72E1D">
        <w:t>законом Российской Федерации от 29.11.2010 г. N 326-ФЗ «Об обязательном медицинском страховании в Российской Федерации»;</w:t>
      </w:r>
    </w:p>
    <w:p w:rsidR="00DB4026" w:rsidRPr="00E72E1D" w:rsidRDefault="00DB4026" w:rsidP="00E72E1D">
      <w:pPr>
        <w:numPr>
          <w:ilvl w:val="0"/>
          <w:numId w:val="1"/>
        </w:numPr>
      </w:pPr>
      <w:r w:rsidRPr="00E72E1D">
        <w:t>приказом МЗ РФ от 05.05.2012 г. № 520 «Об утверждении порядка создания и деятельности врачебной комиссии медицинской организации»;</w:t>
      </w:r>
    </w:p>
    <w:p w:rsidR="00DB4026" w:rsidRPr="00E72E1D" w:rsidRDefault="00DB4026" w:rsidP="00E72E1D">
      <w:pPr>
        <w:numPr>
          <w:ilvl w:val="0"/>
          <w:numId w:val="1"/>
        </w:numPr>
      </w:pPr>
      <w:r w:rsidRPr="00E72E1D">
        <w:t>приказом МЗ РФ от 15.10.2012 г. № 414н «Об утверждении Административного регламента предоставления Министерством здравоохранения Российской Федерации государственной услуги «Организация приема граждан, своевременного и полного 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w:t>
      </w:r>
    </w:p>
    <w:p w:rsidR="00DB4026" w:rsidRPr="00E72E1D" w:rsidRDefault="00DB4026" w:rsidP="00E72E1D">
      <w:pPr>
        <w:numPr>
          <w:ilvl w:val="0"/>
          <w:numId w:val="1"/>
        </w:numPr>
      </w:pPr>
      <w:r w:rsidRPr="00E72E1D">
        <w:t>приказом МЗ РФ от 21.12.2012 г. № 1340н «Об утверждении порядка организации и проведения ведомственного контроля качества и безопасности медицинской деятельности»;</w:t>
      </w:r>
    </w:p>
    <w:p w:rsidR="00DB4026" w:rsidRPr="00E72E1D" w:rsidRDefault="00DB4026" w:rsidP="00E72E1D">
      <w:pPr>
        <w:numPr>
          <w:ilvl w:val="0"/>
          <w:numId w:val="1"/>
        </w:numPr>
      </w:pPr>
      <w:r w:rsidRPr="00E72E1D">
        <w:t xml:space="preserve">Гражданским процессуальным кодексом Российской Федерации от 14 ноября </w:t>
      </w:r>
      <w:smartTag w:uri="urn:schemas-microsoft-com:office:smarttags" w:element="metricconverter">
        <w:smartTagPr>
          <w:attr w:name="ProductID" w:val="2002 г"/>
        </w:smartTagPr>
        <w:r w:rsidRPr="00E72E1D">
          <w:t>2002 г</w:t>
        </w:r>
      </w:smartTag>
      <w:r w:rsidRPr="00E72E1D">
        <w:t>. № 138-ФЗ.</w:t>
      </w:r>
    </w:p>
    <w:p w:rsidR="00DB4026" w:rsidRPr="00E72E1D" w:rsidRDefault="00DB4026" w:rsidP="00E72E1D">
      <w:r w:rsidRPr="00E72E1D">
        <w:rPr>
          <w:b/>
          <w:bCs/>
        </w:rPr>
        <w:t>3. Срок рассмотрения обращения</w:t>
      </w:r>
    </w:p>
    <w:p w:rsidR="00DB4026" w:rsidRPr="00E72E1D" w:rsidRDefault="00DB4026" w:rsidP="00E72E1D">
      <w:r w:rsidRPr="00E72E1D">
        <w:t xml:space="preserve">Общий срок рассмотрения письменных обращений граждан </w:t>
      </w:r>
      <w:r>
        <w:t>–</w:t>
      </w:r>
      <w:r w:rsidRPr="00E72E1D">
        <w:t xml:space="preserve"> тридцать дней со дня регистрации письменного обращения.</w:t>
      </w:r>
    </w:p>
    <w:p w:rsidR="00DB4026" w:rsidRPr="00E72E1D" w:rsidRDefault="00DB4026" w:rsidP="00E72E1D">
      <w:r w:rsidRPr="00E72E1D">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главным врачом (заместителем главного врача) не более чем на тридцать дней. При этом в течение месяца с момента поступления обращения заявителю письменно сообщается о принятых мерах и о продлении срока рассмотрения обращения.</w:t>
      </w:r>
    </w:p>
    <w:p w:rsidR="00DB4026" w:rsidRPr="00E72E1D" w:rsidRDefault="00DB4026" w:rsidP="00E72E1D">
      <w:r w:rsidRPr="00E72E1D">
        <w:t xml:space="preserve">При индивидуальном устном информировании граждан (по телефону или лично) сотрудник </w:t>
      </w:r>
      <w:r>
        <w:t>ГКБ им. М.Е. Жадкевича</w:t>
      </w:r>
      <w:r w:rsidRPr="00E72E1D">
        <w:t>,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DB4026" w:rsidRPr="00E72E1D" w:rsidRDefault="00DB4026" w:rsidP="00E72E1D">
      <w:r>
        <w:rPr>
          <w:b/>
          <w:bCs/>
        </w:rPr>
        <w:t>4</w:t>
      </w:r>
      <w:r w:rsidRPr="00E72E1D">
        <w:rPr>
          <w:b/>
          <w:bCs/>
        </w:rPr>
        <w:t>. Перечень документов,</w:t>
      </w:r>
      <w:r>
        <w:rPr>
          <w:b/>
          <w:bCs/>
        </w:rPr>
        <w:t xml:space="preserve"> </w:t>
      </w:r>
      <w:r w:rsidRPr="00E72E1D">
        <w:rPr>
          <w:b/>
          <w:bCs/>
        </w:rPr>
        <w:t>необходимых в соответствии с нормативными правовыми актами</w:t>
      </w:r>
      <w:r>
        <w:rPr>
          <w:b/>
          <w:bCs/>
        </w:rPr>
        <w:t xml:space="preserve"> </w:t>
      </w:r>
      <w:r w:rsidRPr="00E72E1D">
        <w:rPr>
          <w:b/>
          <w:bCs/>
        </w:rPr>
        <w:t>для рассмотрения обращения граждан</w:t>
      </w:r>
    </w:p>
    <w:p w:rsidR="00DB4026" w:rsidRPr="00E72E1D" w:rsidRDefault="00DB4026" w:rsidP="00E72E1D">
      <w:r w:rsidRPr="00E72E1D">
        <w:t>Основанием для рассмотрения обращения гражданина является обращение гражданина, направленное:</w:t>
      </w:r>
    </w:p>
    <w:p w:rsidR="00DB4026" w:rsidRPr="00E72E1D" w:rsidRDefault="00DB4026" w:rsidP="00E72E1D">
      <w:pPr>
        <w:numPr>
          <w:ilvl w:val="0"/>
          <w:numId w:val="2"/>
        </w:numPr>
      </w:pPr>
      <w:r w:rsidRPr="00E72E1D">
        <w:t>в письменном виде по почте;</w:t>
      </w:r>
    </w:p>
    <w:p w:rsidR="00DB4026" w:rsidRPr="00E72E1D" w:rsidRDefault="00DB4026" w:rsidP="00E72E1D">
      <w:pPr>
        <w:numPr>
          <w:ilvl w:val="0"/>
          <w:numId w:val="2"/>
        </w:numPr>
      </w:pPr>
      <w:r w:rsidRPr="00E72E1D">
        <w:t>электронной почтой;</w:t>
      </w:r>
    </w:p>
    <w:p w:rsidR="00DB4026" w:rsidRPr="00E72E1D" w:rsidRDefault="00DB4026" w:rsidP="00E72E1D">
      <w:pPr>
        <w:numPr>
          <w:ilvl w:val="0"/>
          <w:numId w:val="2"/>
        </w:numPr>
      </w:pPr>
      <w:r w:rsidRPr="00E72E1D">
        <w:t>лично;</w:t>
      </w:r>
    </w:p>
    <w:p w:rsidR="00DB4026" w:rsidRDefault="00DB4026" w:rsidP="00E72E1D">
      <w:pPr>
        <w:numPr>
          <w:ilvl w:val="0"/>
          <w:numId w:val="2"/>
        </w:numPr>
      </w:pPr>
      <w:r w:rsidRPr="00E72E1D">
        <w:t>по телефону.</w:t>
      </w:r>
    </w:p>
    <w:p w:rsidR="00DB4026" w:rsidRPr="00E72E1D" w:rsidRDefault="00DB4026" w:rsidP="00E72E1D">
      <w:pPr>
        <w:ind w:left="360"/>
      </w:pPr>
    </w:p>
    <w:p w:rsidR="00DB4026" w:rsidRPr="00E72E1D" w:rsidRDefault="00DB4026" w:rsidP="00E72E1D">
      <w:r w:rsidRPr="00E72E1D">
        <w:t xml:space="preserve">В обращении заявитель указывает либо наименование медицинской организации, в которую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w:t>
      </w:r>
      <w:r>
        <w:t>–</w:t>
      </w:r>
      <w:r w:rsidRPr="00E72E1D">
        <w:t xml:space="preserve">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DB4026" w:rsidRPr="00E72E1D" w:rsidRDefault="00DB4026" w:rsidP="00E72E1D">
      <w:r w:rsidRPr="00E72E1D">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B4026" w:rsidRPr="00E72E1D" w:rsidRDefault="00DB4026" w:rsidP="00E72E1D">
      <w:r w:rsidRPr="00E72E1D">
        <w:t>В случае, если обращение направляется через представителя заявителя, также пред</w:t>
      </w:r>
      <w:r>
        <w:t>о</w:t>
      </w:r>
      <w:r w:rsidRPr="00E72E1D">
        <w:t>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B4026" w:rsidRPr="00E72E1D" w:rsidRDefault="00DB4026" w:rsidP="00E72E1D">
      <w:pPr>
        <w:numPr>
          <w:ilvl w:val="0"/>
          <w:numId w:val="3"/>
        </w:numPr>
      </w:pPr>
      <w:r w:rsidRPr="00E72E1D">
        <w:t>а) оформленная в соответствии с законодательством Российской Федерации доверенность;</w:t>
      </w:r>
    </w:p>
    <w:p w:rsidR="00DB4026" w:rsidRPr="00E72E1D" w:rsidRDefault="00DB4026" w:rsidP="00E72E1D">
      <w:pPr>
        <w:numPr>
          <w:ilvl w:val="0"/>
          <w:numId w:val="3"/>
        </w:numPr>
      </w:pPr>
      <w:r w:rsidRPr="00E72E1D">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4026" w:rsidRPr="00E72E1D" w:rsidRDefault="00DB4026" w:rsidP="00E72E1D">
      <w:r w:rsidRPr="00E72E1D">
        <w:t>Обращение, поступившее в медицинскую организацию, подлежит обязательному приему.</w:t>
      </w:r>
    </w:p>
    <w:p w:rsidR="00DB4026" w:rsidRPr="00E72E1D" w:rsidRDefault="00DB4026" w:rsidP="00E72E1D">
      <w:r>
        <w:rPr>
          <w:b/>
          <w:bCs/>
        </w:rPr>
        <w:t>5</w:t>
      </w:r>
      <w:r w:rsidRPr="00E72E1D">
        <w:rPr>
          <w:b/>
          <w:bCs/>
        </w:rPr>
        <w:t>. Перечень оснований для отказа в рассмотрении обращения</w:t>
      </w:r>
    </w:p>
    <w:p w:rsidR="00DB4026" w:rsidRDefault="00DB4026" w:rsidP="00E72E1D">
      <w:r w:rsidRPr="00E72E1D">
        <w:t>Основания для отказа в рассмотрении обращения:</w:t>
      </w:r>
    </w:p>
    <w:p w:rsidR="00DB4026" w:rsidRDefault="00DB4026" w:rsidP="00E72E1D">
      <w:pPr>
        <w:numPr>
          <w:ilvl w:val="0"/>
          <w:numId w:val="4"/>
        </w:numPr>
      </w:pPr>
      <w:r w:rsidRPr="00E72E1D">
        <w:t>в письменном обращении, обращении по электронной почте не указаны фамилия гражданина, направившего обращение, и адрес, по которому должен быть направлен ответ;</w:t>
      </w:r>
    </w:p>
    <w:p w:rsidR="00DB4026" w:rsidRPr="00E72E1D" w:rsidRDefault="00DB4026" w:rsidP="00E72E1D">
      <w:pPr>
        <w:numPr>
          <w:ilvl w:val="0"/>
          <w:numId w:val="4"/>
        </w:numPr>
      </w:pPr>
      <w:r w:rsidRPr="00E72E1D">
        <w:t>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B4026" w:rsidRPr="00E72E1D" w:rsidRDefault="00DB4026" w:rsidP="00E72E1D">
      <w:pPr>
        <w:numPr>
          <w:ilvl w:val="0"/>
          <w:numId w:val="4"/>
        </w:numPr>
      </w:pPr>
      <w:r w:rsidRPr="00E72E1D">
        <w:t>текст письменного обращения не поддается прочтению;</w:t>
      </w:r>
    </w:p>
    <w:p w:rsidR="00DB4026" w:rsidRPr="00E72E1D" w:rsidRDefault="00DB4026" w:rsidP="00E72E1D">
      <w:pPr>
        <w:numPr>
          <w:ilvl w:val="0"/>
          <w:numId w:val="4"/>
        </w:numPr>
      </w:pPr>
      <w:r w:rsidRPr="00E72E1D">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B4026" w:rsidRDefault="00DB4026" w:rsidP="00827FF5">
      <w:pPr>
        <w:numPr>
          <w:ilvl w:val="0"/>
          <w:numId w:val="4"/>
        </w:numPr>
      </w:pPr>
      <w:r w:rsidRPr="00E72E1D">
        <w:t>обращение, в котором обжалуется судебное решение</w:t>
      </w:r>
      <w:r>
        <w:t>;</w:t>
      </w:r>
      <w:r w:rsidRPr="00E72E1D">
        <w:t xml:space="preserve"> </w:t>
      </w:r>
    </w:p>
    <w:p w:rsidR="00DB4026" w:rsidRPr="00E72E1D" w:rsidRDefault="00DB4026" w:rsidP="00827FF5">
      <w:pPr>
        <w:numPr>
          <w:ilvl w:val="0"/>
          <w:numId w:val="4"/>
        </w:numPr>
      </w:pPr>
      <w:r w:rsidRPr="00E72E1D">
        <w:t>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медицинскую организацию, с уведомлением о данном решении гражданина, направившего обращение;</w:t>
      </w:r>
    </w:p>
    <w:p w:rsidR="00DB4026" w:rsidRPr="00E72E1D" w:rsidRDefault="00DB4026" w:rsidP="00E72E1D">
      <w:pPr>
        <w:numPr>
          <w:ilvl w:val="0"/>
          <w:numId w:val="4"/>
        </w:numPr>
      </w:pPr>
      <w:r w:rsidRPr="00E72E1D">
        <w:t>полномочия представителя заявителя не подтверждены в порядке, установленном законодательством Российской Федерации (в случае подачи жалобы</w:t>
      </w:r>
      <w:r>
        <w:t xml:space="preserve"> или запроса медицинской документации</w:t>
      </w:r>
      <w:r w:rsidRPr="00E72E1D">
        <w:t>).</w:t>
      </w:r>
    </w:p>
    <w:p w:rsidR="00DB4026" w:rsidRPr="00E72E1D" w:rsidRDefault="00DB4026" w:rsidP="00E72E1D">
      <w:r>
        <w:rPr>
          <w:b/>
          <w:bCs/>
        </w:rPr>
        <w:t>6</w:t>
      </w:r>
      <w:r w:rsidRPr="00E72E1D">
        <w:rPr>
          <w:b/>
          <w:bCs/>
        </w:rPr>
        <w:t>. Права граждан и обязанности должностных лиц медицинской организации при рассмотрении обращений</w:t>
      </w:r>
    </w:p>
    <w:p w:rsidR="00DB4026" w:rsidRPr="00E72E1D" w:rsidRDefault="00DB4026" w:rsidP="00E72E1D">
      <w:r w:rsidRPr="00E72E1D">
        <w:t>Гражданин на стадии рассмотрения его обращения, при желании, имеет право:</w:t>
      </w:r>
    </w:p>
    <w:p w:rsidR="00DB4026" w:rsidRPr="00E72E1D" w:rsidRDefault="00DB4026" w:rsidP="00E72E1D">
      <w:pPr>
        <w:numPr>
          <w:ilvl w:val="0"/>
          <w:numId w:val="5"/>
        </w:numPr>
      </w:pPr>
      <w:r w:rsidRPr="00E72E1D">
        <w:t>представлять дополнительные документы и материалы по рассматриваемому обращению;</w:t>
      </w:r>
    </w:p>
    <w:p w:rsidR="00DB4026" w:rsidRPr="00E72E1D" w:rsidRDefault="00DB4026" w:rsidP="00E72E1D">
      <w:pPr>
        <w:numPr>
          <w:ilvl w:val="0"/>
          <w:numId w:val="5"/>
        </w:numPr>
      </w:pPr>
      <w:r w:rsidRPr="00E72E1D">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4026" w:rsidRPr="00E72E1D" w:rsidRDefault="00DB4026" w:rsidP="00E72E1D">
      <w:pPr>
        <w:numPr>
          <w:ilvl w:val="0"/>
          <w:numId w:val="5"/>
        </w:numPr>
      </w:pPr>
      <w:r w:rsidRPr="00E72E1D">
        <w:t>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DB4026" w:rsidRPr="00E72E1D" w:rsidRDefault="00DB4026" w:rsidP="00E72E1D">
      <w:pPr>
        <w:numPr>
          <w:ilvl w:val="0"/>
          <w:numId w:val="5"/>
        </w:numPr>
      </w:pPr>
      <w:r w:rsidRPr="00E72E1D">
        <w:t>обращаться с жалобой на принятое по обращению решение или на действия (бездействие) в связи с рассмотрением обращения в соответствии с законодательством Российской Федерации;</w:t>
      </w:r>
    </w:p>
    <w:p w:rsidR="00DB4026" w:rsidRPr="00E72E1D" w:rsidRDefault="00DB4026" w:rsidP="00E72E1D">
      <w:pPr>
        <w:numPr>
          <w:ilvl w:val="0"/>
          <w:numId w:val="5"/>
        </w:numPr>
      </w:pPr>
      <w:r w:rsidRPr="00E72E1D">
        <w:t>обращаться с заявлением о прекращении рассмотрения обращения.</w:t>
      </w:r>
    </w:p>
    <w:p w:rsidR="00DB4026" w:rsidRPr="00E72E1D" w:rsidRDefault="00DB4026" w:rsidP="00E72E1D">
      <w:r w:rsidRPr="00E72E1D">
        <w:t xml:space="preserve">Должностные лица </w:t>
      </w:r>
      <w:r>
        <w:t>ГКБ им. М.Е. Жадкевича</w:t>
      </w:r>
      <w:r w:rsidRPr="00E72E1D">
        <w:t xml:space="preserve"> обеспечивают:</w:t>
      </w:r>
    </w:p>
    <w:p w:rsidR="00DB4026" w:rsidRPr="00E72E1D" w:rsidRDefault="00DB4026" w:rsidP="00E72E1D">
      <w:pPr>
        <w:numPr>
          <w:ilvl w:val="0"/>
          <w:numId w:val="6"/>
        </w:numPr>
      </w:pPr>
      <w:r w:rsidRPr="00E72E1D">
        <w:t xml:space="preserve">объективное, всестороннее и своевременное рассмотрение обращений граждан, в случае необходимости </w:t>
      </w:r>
      <w:r>
        <w:t>–</w:t>
      </w:r>
      <w:r w:rsidRPr="00E72E1D">
        <w:t xml:space="preserve"> с участием граждан, направивших обращения;</w:t>
      </w:r>
    </w:p>
    <w:p w:rsidR="00DB4026" w:rsidRPr="00E72E1D" w:rsidRDefault="00DB4026" w:rsidP="00E72E1D">
      <w:pPr>
        <w:numPr>
          <w:ilvl w:val="0"/>
          <w:numId w:val="6"/>
        </w:numPr>
      </w:pPr>
      <w:r w:rsidRPr="00E72E1D">
        <w:t>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w:t>
      </w:r>
      <w:r>
        <w:t>, судебных органов,</w:t>
      </w:r>
      <w:r w:rsidRPr="00E72E1D">
        <w:t xml:space="preserve"> органов следствия;</w:t>
      </w:r>
    </w:p>
    <w:p w:rsidR="00DB4026" w:rsidRPr="00E72E1D" w:rsidRDefault="00DB4026" w:rsidP="00E72E1D">
      <w:pPr>
        <w:numPr>
          <w:ilvl w:val="0"/>
          <w:numId w:val="6"/>
        </w:numPr>
      </w:pPr>
      <w:r w:rsidRPr="00E72E1D">
        <w:t>принятие мер, направленных на восстановление или защиту нарушенных прав, свобод и законных интересов граждан;</w:t>
      </w:r>
    </w:p>
    <w:p w:rsidR="00DB4026" w:rsidRPr="00E72E1D" w:rsidRDefault="00DB4026" w:rsidP="00E72E1D">
      <w:r w:rsidRPr="00E72E1D">
        <w:t>Конфиденциальные сведения, ставшие известными должностным лицам ГКБ им. М.Е.</w:t>
      </w:r>
      <w:r>
        <w:t xml:space="preserve"> </w:t>
      </w:r>
      <w:r w:rsidRPr="00E72E1D">
        <w:t>Жадкевича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DB4026" w:rsidRPr="00E72E1D" w:rsidRDefault="00DB4026" w:rsidP="00E72E1D">
      <w:r w:rsidRPr="00E72E1D">
        <w:t>Основными требованиями к качеству рассмотрения обращений являются:</w:t>
      </w:r>
    </w:p>
    <w:p w:rsidR="00DB4026" w:rsidRPr="00E72E1D" w:rsidRDefault="00DB4026" w:rsidP="00E72E1D">
      <w:pPr>
        <w:numPr>
          <w:ilvl w:val="0"/>
          <w:numId w:val="7"/>
        </w:numPr>
      </w:pPr>
      <w:r w:rsidRPr="00E72E1D">
        <w:t>полнота информирования заявителей о ходе рассмотрения обращения;</w:t>
      </w:r>
    </w:p>
    <w:p w:rsidR="00DB4026" w:rsidRPr="00E72E1D" w:rsidRDefault="00DB4026" w:rsidP="00E72E1D">
      <w:pPr>
        <w:numPr>
          <w:ilvl w:val="0"/>
          <w:numId w:val="7"/>
        </w:numPr>
      </w:pPr>
      <w:r w:rsidRPr="00E72E1D">
        <w:t>удобство и доступность получения информации заявителями о порядке рассмотрения обращений.</w:t>
      </w:r>
    </w:p>
    <w:p w:rsidR="00DB4026" w:rsidRPr="00E72E1D" w:rsidRDefault="00DB4026" w:rsidP="00E72E1D">
      <w:r>
        <w:rPr>
          <w:b/>
          <w:bCs/>
        </w:rPr>
        <w:t>7</w:t>
      </w:r>
      <w:r w:rsidRPr="00E72E1D">
        <w:rPr>
          <w:b/>
          <w:bCs/>
        </w:rPr>
        <w:t>. Иные требования, в том числе учитывающие особенности работы с обращениями граждан в электронной форме</w:t>
      </w:r>
    </w:p>
    <w:p w:rsidR="00DB4026" w:rsidRDefault="00DB4026" w:rsidP="00E72E1D">
      <w:r>
        <w:t>Обращения рассматриваемые в электронной форме принимаются за исключением жалоб и сведений, составляющих врачебную тайну.</w:t>
      </w:r>
    </w:p>
    <w:p w:rsidR="00DB4026" w:rsidRPr="00E72E1D" w:rsidRDefault="00DB4026" w:rsidP="00E72E1D">
      <w:r>
        <w:rPr>
          <w:b/>
          <w:bCs/>
        </w:rPr>
        <w:t>8</w:t>
      </w:r>
      <w:r w:rsidRPr="00E72E1D">
        <w:rPr>
          <w:b/>
          <w:bCs/>
        </w:rPr>
        <w:t>. Личный прием граждан в медицинской организации</w:t>
      </w:r>
    </w:p>
    <w:p w:rsidR="00DB4026" w:rsidRPr="00E72E1D" w:rsidRDefault="00DB4026" w:rsidP="00E72E1D">
      <w:r>
        <w:rPr>
          <w:b/>
          <w:bCs/>
        </w:rPr>
        <w:t>8</w:t>
      </w:r>
      <w:r w:rsidRPr="00E72E1D">
        <w:rPr>
          <w:b/>
          <w:bCs/>
        </w:rPr>
        <w:t>.1. Организация личного приёма граждан</w:t>
      </w:r>
    </w:p>
    <w:p w:rsidR="00DB4026" w:rsidRPr="00E72E1D" w:rsidRDefault="00DB4026" w:rsidP="00E72E1D">
      <w:r w:rsidRPr="00E72E1D">
        <w:t xml:space="preserve">В случае обращения гражданина к руководству </w:t>
      </w:r>
      <w:r w:rsidRPr="00DA7CA5">
        <w:t>ГКБ им. М.Е.</w:t>
      </w:r>
      <w:r>
        <w:t xml:space="preserve"> </w:t>
      </w:r>
      <w:r w:rsidRPr="00DA7CA5">
        <w:t>Жадкевича</w:t>
      </w:r>
      <w:r w:rsidRPr="00E72E1D">
        <w:t xml:space="preserve"> по срочному с точки зрения гражданина вопросу, касающемуся его состояния здоровья и вопросов оказания медицинской помощи конкретному пациенту, то приём данного гражданина осуществляется представител</w:t>
      </w:r>
      <w:r>
        <w:t>е</w:t>
      </w:r>
      <w:r w:rsidRPr="00E72E1D">
        <w:t xml:space="preserve">м руководства в </w:t>
      </w:r>
      <w:r>
        <w:t>согласованное время</w:t>
      </w:r>
      <w:r w:rsidRPr="00E72E1D">
        <w:t>.</w:t>
      </w:r>
    </w:p>
    <w:p w:rsidR="00DB4026" w:rsidRPr="00E72E1D" w:rsidRDefault="00DB4026" w:rsidP="00E72E1D">
      <w:r w:rsidRPr="00E72E1D">
        <w:t>При личном при</w:t>
      </w:r>
      <w:r>
        <w:t>ё</w:t>
      </w:r>
      <w:r w:rsidRPr="00E72E1D">
        <w:t>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DB4026" w:rsidRPr="00E72E1D" w:rsidRDefault="00DB4026" w:rsidP="00E72E1D">
      <w:r w:rsidRPr="00E72E1D">
        <w:t>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w:t>
      </w:r>
      <w:r>
        <w:t>ё</w:t>
      </w:r>
      <w:r w:rsidRPr="00E72E1D">
        <w:t>ма гражданина не должно превышать 30 минут.</w:t>
      </w:r>
    </w:p>
    <w:p w:rsidR="00DB4026" w:rsidRPr="00E72E1D" w:rsidRDefault="00DB4026" w:rsidP="00E72E1D">
      <w:r w:rsidRPr="00E72E1D">
        <w:t xml:space="preserve">Устные обращения гражданина </w:t>
      </w:r>
      <w:r>
        <w:t xml:space="preserve">не </w:t>
      </w:r>
      <w:r w:rsidRPr="00E72E1D">
        <w:t>регистрируются. В остальных случаях да</w:t>
      </w:r>
      <w:r>
        <w:t>ё</w:t>
      </w:r>
      <w:r w:rsidRPr="00E72E1D">
        <w:t>тся письменный ответ по существу поставленных в письменном обращении гражданина вопросов.</w:t>
      </w:r>
    </w:p>
    <w:p w:rsidR="00DB4026" w:rsidRPr="00E72E1D" w:rsidRDefault="00DB4026" w:rsidP="00E72E1D">
      <w:r w:rsidRPr="00E72E1D">
        <w:t>Письменные обращения граждан, подлежат регистрации и рассмотрению в соответствии с настоящим Порядком.</w:t>
      </w:r>
    </w:p>
    <w:p w:rsidR="00DB4026" w:rsidRPr="00E72E1D" w:rsidRDefault="00DB4026" w:rsidP="00E72E1D">
      <w:r w:rsidRPr="00E72E1D">
        <w:t>Если в ходе личного при</w:t>
      </w:r>
      <w:r>
        <w:t>ё</w:t>
      </w:r>
      <w:r w:rsidRPr="00E72E1D">
        <w:t>ма выясняется, что решение поднимаемых гражданином вопросов не входит в компетенцию медицинской организации, гражданину разъясняется, куда и в каком порядке ему следует обратиться.</w:t>
      </w:r>
    </w:p>
    <w:p w:rsidR="00DB4026" w:rsidRPr="00E72E1D" w:rsidRDefault="00DB4026" w:rsidP="00E72E1D">
      <w:r w:rsidRPr="00E72E1D">
        <w:t>В ходе личного при</w:t>
      </w:r>
      <w:r>
        <w:t>ё</w:t>
      </w:r>
      <w:r w:rsidRPr="00E72E1D">
        <w:t>ма гражданину может быть отказано в рассмотрении его обращения, если ему ранее был дан ответ по существу поставленных в обращении вопросов.</w:t>
      </w:r>
    </w:p>
    <w:p w:rsidR="00DB4026" w:rsidRPr="00E72E1D" w:rsidRDefault="00DB4026" w:rsidP="00E72E1D">
      <w:r w:rsidRPr="00E72E1D">
        <w:t xml:space="preserve">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2006 г. № 152-ФЗ «О персональных данных» содержание беседы </w:t>
      </w:r>
      <w:r>
        <w:t xml:space="preserve">может </w:t>
      </w:r>
      <w:r w:rsidRPr="00E72E1D">
        <w:t xml:space="preserve">отражаться в журнале </w:t>
      </w:r>
      <w:r>
        <w:t>звонков.</w:t>
      </w:r>
    </w:p>
    <w:p w:rsidR="00DB4026" w:rsidRPr="00E72E1D" w:rsidRDefault="00DB4026" w:rsidP="00E72E1D">
      <w:r>
        <w:rPr>
          <w:b/>
          <w:bCs/>
        </w:rPr>
        <w:t>9</w:t>
      </w:r>
      <w:r w:rsidRPr="00E72E1D">
        <w:rPr>
          <w:b/>
          <w:bCs/>
        </w:rPr>
        <w:t>. Работа с письменными обращениями граждан в медицинской организации</w:t>
      </w:r>
    </w:p>
    <w:p w:rsidR="00DB4026" w:rsidRPr="00E72E1D" w:rsidRDefault="00DB4026" w:rsidP="00E72E1D">
      <w:r>
        <w:rPr>
          <w:b/>
          <w:bCs/>
        </w:rPr>
        <w:t>9</w:t>
      </w:r>
      <w:r w:rsidRPr="00E72E1D">
        <w:rPr>
          <w:b/>
          <w:bCs/>
        </w:rPr>
        <w:t>.1. Приём письменных обращений граждан</w:t>
      </w:r>
    </w:p>
    <w:p w:rsidR="00DB4026" w:rsidRPr="00E72E1D" w:rsidRDefault="00DB4026" w:rsidP="00E72E1D">
      <w:r w:rsidRPr="00E72E1D">
        <w:t>Поступающие в медицинскую организацию письменные обращения принимаются структурным подразделением</w:t>
      </w:r>
      <w:r>
        <w:t>,</w:t>
      </w:r>
      <w:r w:rsidRPr="00E72E1D">
        <w:t xml:space="preserve"> ответственным за регистрацию обращений граждан.</w:t>
      </w:r>
    </w:p>
    <w:p w:rsidR="00DB4026" w:rsidRPr="00E72E1D" w:rsidRDefault="00DB4026" w:rsidP="00E72E1D">
      <w:r w:rsidRPr="00E72E1D">
        <w:t>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w:t>
      </w:r>
      <w:r>
        <w:t>,</w:t>
      </w:r>
      <w:r w:rsidRPr="00E72E1D">
        <w:t xml:space="preserve"> ответственного за регистрацию обращений граждан.</w:t>
      </w:r>
    </w:p>
    <w:p w:rsidR="00DB4026" w:rsidRPr="00E72E1D" w:rsidRDefault="00DB4026" w:rsidP="00E72E1D">
      <w:r w:rsidRPr="00E72E1D">
        <w:t>При при</w:t>
      </w:r>
      <w:r>
        <w:t>ё</w:t>
      </w:r>
      <w:r w:rsidRPr="00E72E1D">
        <w:t>ме письменных обращений:</w:t>
      </w:r>
    </w:p>
    <w:p w:rsidR="00DB4026" w:rsidRPr="00E72E1D" w:rsidRDefault="00DB4026" w:rsidP="00E72E1D">
      <w:pPr>
        <w:numPr>
          <w:ilvl w:val="0"/>
          <w:numId w:val="9"/>
        </w:numPr>
        <w:tabs>
          <w:tab w:val="num" w:pos="720"/>
        </w:tabs>
      </w:pPr>
      <w:r w:rsidRPr="00E72E1D">
        <w:t>проверяется правильность адресности корреспонденции;</w:t>
      </w:r>
    </w:p>
    <w:p w:rsidR="00DB4026" w:rsidRPr="00E72E1D" w:rsidRDefault="00DB4026" w:rsidP="00E72E1D">
      <w:pPr>
        <w:numPr>
          <w:ilvl w:val="0"/>
          <w:numId w:val="9"/>
        </w:numPr>
        <w:tabs>
          <w:tab w:val="num" w:pos="720"/>
        </w:tabs>
      </w:pPr>
      <w:r w:rsidRPr="00E72E1D">
        <w:t>сортируются телеграммы;</w:t>
      </w:r>
    </w:p>
    <w:p w:rsidR="00DB4026" w:rsidRDefault="00DB4026" w:rsidP="00B94236">
      <w:pPr>
        <w:numPr>
          <w:ilvl w:val="0"/>
          <w:numId w:val="9"/>
        </w:numPr>
      </w:pPr>
      <w:r w:rsidRPr="00E72E1D">
        <w:t>вскрываются конверты, проверяется наличие в них документов</w:t>
      </w:r>
      <w:r>
        <w:t>;</w:t>
      </w:r>
      <w:r w:rsidRPr="00E72E1D">
        <w:t xml:space="preserve"> </w:t>
      </w:r>
    </w:p>
    <w:p w:rsidR="00DB4026" w:rsidRPr="00E72E1D" w:rsidRDefault="00DB4026" w:rsidP="00B94236">
      <w:pPr>
        <w:numPr>
          <w:ilvl w:val="0"/>
          <w:numId w:val="9"/>
        </w:numPr>
        <w:tabs>
          <w:tab w:val="num" w:pos="720"/>
        </w:tabs>
      </w:pPr>
      <w:r w:rsidRPr="00E72E1D">
        <w:t>сортируются ответы на запросы по обращениям граждан;</w:t>
      </w:r>
    </w:p>
    <w:p w:rsidR="00DB4026" w:rsidRPr="00E72E1D" w:rsidRDefault="00DB4026" w:rsidP="00E72E1D">
      <w:pPr>
        <w:numPr>
          <w:ilvl w:val="0"/>
          <w:numId w:val="9"/>
        </w:numPr>
        <w:tabs>
          <w:tab w:val="num" w:pos="720"/>
        </w:tabs>
      </w:pPr>
      <w:r>
        <w:t>в</w:t>
      </w:r>
      <w:r w:rsidRPr="00E72E1D">
        <w:t xml:space="preserve"> случае отсутствия самого текста письма работником, принимающим почту, </w:t>
      </w:r>
      <w:r>
        <w:t>письмо не регистрируется.</w:t>
      </w:r>
    </w:p>
    <w:p w:rsidR="00DB4026" w:rsidRPr="00E72E1D" w:rsidRDefault="00DB4026" w:rsidP="00E72E1D">
      <w:r>
        <w:rPr>
          <w:b/>
          <w:bCs/>
        </w:rPr>
        <w:t>9</w:t>
      </w:r>
      <w:r w:rsidRPr="00E72E1D">
        <w:rPr>
          <w:b/>
          <w:bCs/>
        </w:rPr>
        <w:t>.2. Регистрация письменных обращений граждан</w:t>
      </w:r>
    </w:p>
    <w:p w:rsidR="00DB4026" w:rsidRPr="00E72E1D" w:rsidRDefault="00DB4026" w:rsidP="00E72E1D">
      <w:r w:rsidRPr="00E72E1D">
        <w:t xml:space="preserve">Регистрация </w:t>
      </w:r>
      <w:r>
        <w:t xml:space="preserve">письменных </w:t>
      </w:r>
      <w:r w:rsidRPr="00E72E1D">
        <w:t>обращений граждан, поступивших в медицинскую организацию, производится работниками структурного подразделения</w:t>
      </w:r>
      <w:r>
        <w:t>,</w:t>
      </w:r>
      <w:r w:rsidRPr="00E72E1D">
        <w:t xml:space="preserve"> ответственного за регистрацию обращений граждан, в журнале в течение </w:t>
      </w:r>
      <w:r>
        <w:t>двух</w:t>
      </w:r>
      <w:r w:rsidRPr="00E72E1D">
        <w:t xml:space="preserve"> дн</w:t>
      </w:r>
      <w:r>
        <w:t>ей</w:t>
      </w:r>
      <w:r w:rsidRPr="00E72E1D">
        <w:t xml:space="preserve"> с даты их поступления</w:t>
      </w:r>
      <w:r>
        <w:t>.</w:t>
      </w:r>
    </w:p>
    <w:p w:rsidR="00DB4026" w:rsidRPr="00E72E1D" w:rsidRDefault="00DB4026" w:rsidP="00E72E1D">
      <w:r w:rsidRPr="00E72E1D">
        <w:t>Регистрация письменных обращений и обращений граждан, поступивших по электронной почте, осуществляется работниками структурного подразделения, ответственного за регистрацию обращений граждан, путем ввода необходимых данных об обратившихся гражданах и содержании их обращений.</w:t>
      </w:r>
    </w:p>
    <w:p w:rsidR="00DB4026" w:rsidRPr="00E72E1D" w:rsidRDefault="00DB4026" w:rsidP="00E72E1D">
      <w:r w:rsidRPr="00E72E1D">
        <w:t>Работники структурного подразделения, ответственного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проверяют поступившие обращения на повторность.</w:t>
      </w:r>
    </w:p>
    <w:p w:rsidR="00DB4026" w:rsidRPr="00E72E1D" w:rsidRDefault="00DB4026" w:rsidP="00E72E1D">
      <w:r w:rsidRPr="00E72E1D">
        <w:t>Повторными считаются обращения, поступившие в медицинскую организацию от одного и того же лица по одному и тому же вопросу</w:t>
      </w:r>
      <w:r>
        <w:t>.</w:t>
      </w:r>
    </w:p>
    <w:p w:rsidR="00DB4026" w:rsidRPr="00E72E1D" w:rsidRDefault="00DB4026" w:rsidP="00E72E1D">
      <w:r w:rsidRPr="00E72E1D">
        <w:t>Не считаются повторными:</w:t>
      </w:r>
    </w:p>
    <w:p w:rsidR="00DB4026" w:rsidRPr="00E72E1D" w:rsidRDefault="00DB4026" w:rsidP="00E72E1D">
      <w:pPr>
        <w:numPr>
          <w:ilvl w:val="0"/>
          <w:numId w:val="11"/>
        </w:numPr>
      </w:pPr>
      <w:r w:rsidRPr="00E72E1D">
        <w:t>обращения одного и того же лица, но по разным вопросам;</w:t>
      </w:r>
    </w:p>
    <w:p w:rsidR="00DB4026" w:rsidRPr="00E72E1D" w:rsidRDefault="00DB4026" w:rsidP="00E72E1D">
      <w:pPr>
        <w:numPr>
          <w:ilvl w:val="0"/>
          <w:numId w:val="11"/>
        </w:numPr>
      </w:pPr>
      <w:r w:rsidRPr="00E72E1D">
        <w:t>обращения, в которых содержатся новые вопросы или дополнительные сведения.</w:t>
      </w:r>
    </w:p>
    <w:p w:rsidR="00DB4026" w:rsidRPr="00E72E1D" w:rsidRDefault="00DB4026" w:rsidP="00E72E1D">
      <w:r w:rsidRPr="00E72E1D">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DB4026" w:rsidRPr="00E72E1D" w:rsidRDefault="00DB4026" w:rsidP="00E72E1D">
      <w:r w:rsidRPr="00E72E1D">
        <w:t xml:space="preserve">Прошедшие регистрацию обращения граждан в зависимости от содержания вопроса направляются для рассмотрения </w:t>
      </w:r>
      <w:r>
        <w:t xml:space="preserve">должностному лицу, ответственному за обращения. </w:t>
      </w:r>
    </w:p>
    <w:p w:rsidR="00DB4026" w:rsidRPr="00E72E1D" w:rsidRDefault="00DB4026" w:rsidP="00E72E1D">
      <w:r>
        <w:rPr>
          <w:b/>
          <w:bCs/>
        </w:rPr>
        <w:t>9</w:t>
      </w:r>
      <w:r w:rsidRPr="00E72E1D">
        <w:rPr>
          <w:b/>
          <w:bCs/>
        </w:rPr>
        <w:t>.3. Рассмотрение письменных обращений граждан</w:t>
      </w:r>
    </w:p>
    <w:p w:rsidR="00DB4026" w:rsidRPr="00E72E1D" w:rsidRDefault="00DB4026" w:rsidP="00E72E1D">
      <w:r w:rsidRPr="00E72E1D">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DB4026" w:rsidRPr="00E72E1D" w:rsidRDefault="00DB4026" w:rsidP="00E72E1D">
      <w:pPr>
        <w:numPr>
          <w:ilvl w:val="0"/>
          <w:numId w:val="12"/>
        </w:numPr>
      </w:pPr>
      <w:r w:rsidRPr="00E72E1D">
        <w:t>принятии к рассмотрению;</w:t>
      </w:r>
    </w:p>
    <w:p w:rsidR="00DB4026" w:rsidRPr="00E72E1D" w:rsidRDefault="00DB4026" w:rsidP="00E72E1D">
      <w:pPr>
        <w:numPr>
          <w:ilvl w:val="0"/>
          <w:numId w:val="12"/>
        </w:numPr>
      </w:pPr>
      <w:r w:rsidRPr="00E72E1D">
        <w:t>передаче на рассмотрение заместителям главного врача;</w:t>
      </w:r>
    </w:p>
    <w:p w:rsidR="00DB4026" w:rsidRPr="00E72E1D" w:rsidRDefault="00DB4026" w:rsidP="00E72E1D">
      <w:pPr>
        <w:numPr>
          <w:ilvl w:val="0"/>
          <w:numId w:val="12"/>
        </w:numPr>
      </w:pPr>
      <w:r w:rsidRPr="00E72E1D">
        <w:t>направлении в другие организации и учреждения;</w:t>
      </w:r>
    </w:p>
    <w:p w:rsidR="00DB4026" w:rsidRPr="00E72E1D" w:rsidRDefault="00DB4026" w:rsidP="00E72E1D">
      <w:pPr>
        <w:numPr>
          <w:ilvl w:val="0"/>
          <w:numId w:val="12"/>
        </w:numPr>
      </w:pPr>
      <w:r w:rsidRPr="00E72E1D">
        <w:t>приобщении к ранее поступившему обращению;</w:t>
      </w:r>
    </w:p>
    <w:p w:rsidR="00DB4026" w:rsidRPr="00E72E1D" w:rsidRDefault="00DB4026" w:rsidP="00E72E1D">
      <w:pPr>
        <w:numPr>
          <w:ilvl w:val="0"/>
          <w:numId w:val="12"/>
        </w:numPr>
      </w:pPr>
      <w:r w:rsidRPr="00E72E1D">
        <w:t>сообщении гражданину о невозможности рассмотрения его обращения;</w:t>
      </w:r>
    </w:p>
    <w:p w:rsidR="00DB4026" w:rsidRPr="00E72E1D" w:rsidRDefault="00DB4026" w:rsidP="00E72E1D">
      <w:pPr>
        <w:numPr>
          <w:ilvl w:val="0"/>
          <w:numId w:val="12"/>
        </w:numPr>
      </w:pPr>
      <w:r w:rsidRPr="00E72E1D">
        <w:t>сообщении гражданину о прекращении переписки;</w:t>
      </w:r>
    </w:p>
    <w:p w:rsidR="00DB4026" w:rsidRPr="00E72E1D" w:rsidRDefault="00DB4026" w:rsidP="00E72E1D">
      <w:r w:rsidRPr="00E72E1D">
        <w:t>Обращения граждан по вопросам, не относящимся к компетенции медицинской организации,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w:t>
      </w:r>
    </w:p>
    <w:p w:rsidR="00DB4026" w:rsidRPr="00E72E1D" w:rsidRDefault="00DB4026" w:rsidP="00E72E1D">
      <w:r w:rsidRPr="00E72E1D">
        <w:t>О ходе работы с обращениями граждан, поступившим на рассмотрение в медицинскую организацию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w:t>
      </w:r>
      <w:r>
        <w:t>ё</w:t>
      </w:r>
      <w:r w:rsidRPr="00E72E1D">
        <w:t>нка в Российской Федерации, Министерства здравоохранения Российской Федерации, и взятые ими на контроль, докладывается лично руководителю медицинской организации.</w:t>
      </w:r>
    </w:p>
    <w:p w:rsidR="00DB4026" w:rsidRPr="00E72E1D" w:rsidRDefault="00DB4026" w:rsidP="00E72E1D">
      <w:r w:rsidRPr="00E72E1D">
        <w:t>Обращение гражданина, содержащее обжалование решений, действий (бездействия) конкретных должностных лиц и сотрудников медицинской организации,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DB4026" w:rsidRPr="00E72E1D" w:rsidRDefault="00DB4026" w:rsidP="00E72E1D">
      <w:r w:rsidRPr="00E72E1D">
        <w:t>Все обращения, поступившие в медицинскую организацию,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медицинской организации,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DB4026" w:rsidRPr="00E72E1D" w:rsidRDefault="00DB4026" w:rsidP="00E72E1D">
      <w:r w:rsidRPr="00E72E1D">
        <w:t>Обращения, рассмотренные руководителем медицинской организации, передаются в структурное подразделение ответственному за регистрацию обращений граждан, для регистрации резолюции в журнале и последующего направления обращения заместителям руководителя или в соответствующее структурное подразделение для рассмотрения и подготовки ответа.</w:t>
      </w:r>
    </w:p>
    <w:p w:rsidR="00DB4026" w:rsidRPr="00E72E1D" w:rsidRDefault="00DB4026" w:rsidP="00E72E1D">
      <w:r>
        <w:rPr>
          <w:b/>
          <w:bCs/>
        </w:rPr>
        <w:t>9</w:t>
      </w:r>
      <w:r w:rsidRPr="00E72E1D">
        <w:rPr>
          <w:b/>
          <w:bCs/>
        </w:rPr>
        <w:t>.4. Подготовка ответов на письменные обращения граждан</w:t>
      </w:r>
    </w:p>
    <w:p w:rsidR="00DB4026" w:rsidRPr="00E72E1D" w:rsidRDefault="00DB4026" w:rsidP="00E72E1D">
      <w:r w:rsidRPr="00E72E1D">
        <w:t>Проект ответа гражданину, подготовленный должностным лицом, ответственным за исполнение поручения (непосредственно или указанного в поручении руководителя, заместителя руководителя медицинской организации первым), согласовывается:</w:t>
      </w:r>
    </w:p>
    <w:p w:rsidR="00DB4026" w:rsidRPr="00E72E1D" w:rsidRDefault="00DB4026" w:rsidP="00E72E1D">
      <w:pPr>
        <w:numPr>
          <w:ilvl w:val="0"/>
          <w:numId w:val="13"/>
        </w:numPr>
      </w:pPr>
      <w:r w:rsidRPr="00E72E1D">
        <w:t>руководителем структурного подразделения, ответственного за исполнение поручения, либо лицом, его замещающим;</w:t>
      </w:r>
    </w:p>
    <w:p w:rsidR="00DB4026" w:rsidRPr="00E72E1D" w:rsidRDefault="00DB4026" w:rsidP="00E72E1D">
      <w:pPr>
        <w:numPr>
          <w:ilvl w:val="0"/>
          <w:numId w:val="13"/>
        </w:numPr>
      </w:pPr>
      <w:r w:rsidRPr="00E72E1D">
        <w:t>соисполнител</w:t>
      </w:r>
      <w:r>
        <w:t>ем</w:t>
      </w:r>
      <w:r w:rsidRPr="00E72E1D">
        <w:t xml:space="preserve"> поручения (если руководством медицинской организации определён соисполнитель), либо лицом, его замещающим.</w:t>
      </w:r>
    </w:p>
    <w:p w:rsidR="00DB4026" w:rsidRPr="00E72E1D" w:rsidRDefault="00DB4026" w:rsidP="00E72E1D">
      <w:r w:rsidRPr="00E72E1D">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DB4026" w:rsidRPr="00E72E1D" w:rsidRDefault="00DB4026" w:rsidP="00E72E1D">
      <w:r w:rsidRPr="00E72E1D">
        <w:t>Обращение считается разреш</w:t>
      </w:r>
      <w:r>
        <w:t>ё</w:t>
      </w:r>
      <w:r w:rsidRPr="00E72E1D">
        <w:t>нным, если рассмотрены все поставленные в нём вопросы, приняты необходимые меры и дан письменный ответ.</w:t>
      </w:r>
    </w:p>
    <w:p w:rsidR="00DB4026" w:rsidRPr="00E72E1D" w:rsidRDefault="00DB4026" w:rsidP="00E72E1D">
      <w:r w:rsidRPr="00E72E1D">
        <w:t>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DB4026" w:rsidRPr="00E72E1D" w:rsidRDefault="00DB4026" w:rsidP="00E72E1D">
      <w:r w:rsidRPr="00E72E1D">
        <w:t>Результаты рассмотрения обращения сообщаются его автору.</w:t>
      </w:r>
    </w:p>
    <w:p w:rsidR="00DB4026" w:rsidRPr="00E72E1D" w:rsidRDefault="00DB4026" w:rsidP="00E72E1D">
      <w:r w:rsidRPr="00E72E1D">
        <w:t>Ответ должен быть конкретным, ясным по содержанию, обоснованным и охватывать все вопросы, поставленные в обращении.</w:t>
      </w:r>
    </w:p>
    <w:p w:rsidR="00DB4026" w:rsidRPr="00E72E1D" w:rsidRDefault="00DB4026" w:rsidP="00E72E1D">
      <w:r w:rsidRPr="00E72E1D">
        <w:t>Если просьба, изложенная в обращении, не может быть разрешена положительно, то указывается, по каким причинам она не может быть удовлетворена.</w:t>
      </w:r>
    </w:p>
    <w:p w:rsidR="00DB4026" w:rsidRPr="00E72E1D" w:rsidRDefault="00DB4026" w:rsidP="00E72E1D">
      <w:r w:rsidRPr="00E72E1D">
        <w:t>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DB4026" w:rsidRPr="00E72E1D" w:rsidRDefault="00DB4026" w:rsidP="00E72E1D">
      <w:r w:rsidRPr="00E72E1D">
        <w:t>Вносить какие-либо изменения в содержание ответа без разрешения должностного лица, подписавшего его, запрещается.</w:t>
      </w:r>
    </w:p>
    <w:p w:rsidR="00DB4026" w:rsidRDefault="00DB4026" w:rsidP="00E72E1D">
      <w:r w:rsidRPr="00E72E1D">
        <w:t xml:space="preserve">Подлинные документы (паспорта, дипломы, трудовые книжки и др.) возвращаются заявителю заказным отправлением вместе с ответом. </w:t>
      </w:r>
    </w:p>
    <w:p w:rsidR="00DB4026" w:rsidRPr="00E72E1D" w:rsidRDefault="00DB4026" w:rsidP="00E72E1D">
      <w:r w:rsidRPr="00E72E1D">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DB4026" w:rsidRPr="00E72E1D" w:rsidRDefault="00DB4026" w:rsidP="00E72E1D">
      <w:r w:rsidRPr="00E72E1D">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DB4026" w:rsidRPr="00E72E1D" w:rsidRDefault="00DB4026" w:rsidP="00E72E1D">
      <w:r w:rsidRPr="00E72E1D">
        <w:t>Исходящий регистрационный номер ответа на обращение формируется в соответствующем журнале медицинской организации.</w:t>
      </w:r>
    </w:p>
    <w:p w:rsidR="00DB4026" w:rsidRPr="00E72E1D" w:rsidRDefault="00DB4026" w:rsidP="00E72E1D">
      <w:r w:rsidRPr="00E72E1D">
        <w:t>Ответ на обращение, поступившее в медицинскую организацию в форме электронного документа, направляется соответствующим структурным подразделением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B4026" w:rsidRPr="00E72E1D" w:rsidRDefault="00DB4026" w:rsidP="00E72E1D">
      <w:r w:rsidRPr="00E4266A">
        <w:t>Материалы исполненного обращения с визовой копией ответа заявителю формируются в дела в структурном подразделении, ответственном за делопроизводство, в соответствии с номенклатурой дел.</w:t>
      </w:r>
    </w:p>
    <w:p w:rsidR="00DB4026" w:rsidRPr="00E72E1D" w:rsidRDefault="00DB4026" w:rsidP="00E72E1D">
      <w:r w:rsidRPr="00E72E1D">
        <w:t>Оформление дел для архивного хранения обращений граждан осуществляется в соответствии с требованиями делопроизводства.</w:t>
      </w:r>
    </w:p>
    <w:p w:rsidR="00DB4026" w:rsidRPr="00E72E1D" w:rsidRDefault="00DB4026" w:rsidP="00E72E1D">
      <w:r w:rsidRPr="00E72E1D">
        <w:rPr>
          <w:b/>
          <w:bCs/>
        </w:rPr>
        <w:t>1</w:t>
      </w:r>
      <w:r>
        <w:rPr>
          <w:b/>
          <w:bCs/>
        </w:rPr>
        <w:t>0</w:t>
      </w:r>
      <w:r w:rsidRPr="00E72E1D">
        <w:rPr>
          <w:b/>
          <w:bCs/>
        </w:rPr>
        <w:t>. Результаты рассмотрения обращений граждан</w:t>
      </w:r>
    </w:p>
    <w:p w:rsidR="00DB4026" w:rsidRPr="00E72E1D" w:rsidRDefault="00DB4026" w:rsidP="00E72E1D">
      <w:r w:rsidRPr="00E72E1D">
        <w:t>Конечными результатами рассмотрения обращения являются:</w:t>
      </w:r>
    </w:p>
    <w:p w:rsidR="00DB4026" w:rsidRPr="00E72E1D" w:rsidRDefault="00DB4026" w:rsidP="00E72E1D">
      <w:pPr>
        <w:numPr>
          <w:ilvl w:val="0"/>
          <w:numId w:val="14"/>
        </w:numPr>
      </w:pPr>
      <w:r w:rsidRPr="00E72E1D">
        <w:t>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DB4026" w:rsidRPr="00E72E1D" w:rsidRDefault="00DB4026" w:rsidP="00E72E1D">
      <w:pPr>
        <w:numPr>
          <w:ilvl w:val="0"/>
          <w:numId w:val="14"/>
        </w:numPr>
      </w:pPr>
      <w:r w:rsidRPr="00E72E1D">
        <w:t>отказ в рассмотрении обращения (устного, в письменной форме или в форме электронного документа) с изложением причин отказа.</w:t>
      </w:r>
    </w:p>
    <w:p w:rsidR="00DB4026" w:rsidRPr="00E72E1D" w:rsidRDefault="00DB4026" w:rsidP="00E72E1D">
      <w:r w:rsidRPr="00E72E1D">
        <w:t>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DB4026" w:rsidRPr="00E72E1D" w:rsidRDefault="00DB4026" w:rsidP="00E72E1D">
      <w:r w:rsidRPr="00E72E1D">
        <w:rPr>
          <w:b/>
          <w:bCs/>
        </w:rPr>
        <w:t>1</w:t>
      </w:r>
      <w:r>
        <w:rPr>
          <w:b/>
          <w:bCs/>
        </w:rPr>
        <w:t>1</w:t>
      </w:r>
      <w:r w:rsidRPr="00E72E1D">
        <w:rPr>
          <w:b/>
          <w:bCs/>
        </w:rPr>
        <w:t>. Анализ обращений, поступивших в медицинскую организацию</w:t>
      </w:r>
    </w:p>
    <w:p w:rsidR="00DB4026" w:rsidRPr="00E72E1D" w:rsidRDefault="00DB4026" w:rsidP="00E72E1D">
      <w:r w:rsidRPr="00E72E1D">
        <w:t>По результатам работы с обращениями граждан формируется отч</w:t>
      </w:r>
      <w:r>
        <w:t>ё</w:t>
      </w:r>
      <w:r w:rsidRPr="00E72E1D">
        <w:t>т в базе данных по работе с обращениями граждан с разбивкой на письменные и устные обращения, по видам и типам обращений.</w:t>
      </w:r>
    </w:p>
    <w:p w:rsidR="00DB4026" w:rsidRPr="00E72E1D" w:rsidRDefault="00DB4026" w:rsidP="00E72E1D">
      <w:r w:rsidRPr="00E72E1D">
        <w:rPr>
          <w:b/>
          <w:bCs/>
        </w:rPr>
        <w:t>13. Организация контроля за исполнением Порядка</w:t>
      </w:r>
    </w:p>
    <w:p w:rsidR="00DB4026" w:rsidRPr="00E72E1D" w:rsidRDefault="00DB4026" w:rsidP="00E72E1D">
      <w:r w:rsidRPr="00E72E1D">
        <w:t>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DB4026" w:rsidRPr="00E72E1D" w:rsidRDefault="00DB4026" w:rsidP="00E72E1D">
      <w:r w:rsidRPr="00E72E1D">
        <w:t>Контроль за исполнением обращений граждан включает:</w:t>
      </w:r>
    </w:p>
    <w:p w:rsidR="00DB4026" w:rsidRPr="00E72E1D" w:rsidRDefault="00DB4026" w:rsidP="00E72E1D">
      <w:pPr>
        <w:numPr>
          <w:ilvl w:val="0"/>
          <w:numId w:val="16"/>
        </w:numPr>
      </w:pPr>
      <w:r w:rsidRPr="00E72E1D">
        <w:t>постановку поручений по исполнению обращений на контроль;</w:t>
      </w:r>
    </w:p>
    <w:p w:rsidR="00DB4026" w:rsidRPr="00E72E1D" w:rsidRDefault="00DB4026" w:rsidP="00E72E1D">
      <w:pPr>
        <w:numPr>
          <w:ilvl w:val="0"/>
          <w:numId w:val="16"/>
        </w:numPr>
      </w:pPr>
      <w:r w:rsidRPr="00E72E1D">
        <w:t>сбор и обработку информации о ходе рассмотрения обращений;</w:t>
      </w:r>
    </w:p>
    <w:p w:rsidR="00DB4026" w:rsidRPr="00E72E1D" w:rsidRDefault="00DB4026" w:rsidP="00E72E1D">
      <w:pPr>
        <w:numPr>
          <w:ilvl w:val="0"/>
          <w:numId w:val="16"/>
        </w:numPr>
      </w:pPr>
      <w:r w:rsidRPr="00E72E1D">
        <w:t>подготовку оперативных запросов исполнителям о ходе и состоянии исполнения поручений по обращениям;</w:t>
      </w:r>
    </w:p>
    <w:p w:rsidR="00DB4026" w:rsidRPr="00E72E1D" w:rsidRDefault="00DB4026" w:rsidP="00E72E1D">
      <w:pPr>
        <w:numPr>
          <w:ilvl w:val="0"/>
          <w:numId w:val="16"/>
        </w:numPr>
      </w:pPr>
      <w:r w:rsidRPr="00E72E1D">
        <w:t>подготовку и обобщение данных о содержании и сроках исполнения поручений по обращениям граждан;</w:t>
      </w:r>
    </w:p>
    <w:p w:rsidR="00DB4026" w:rsidRPr="00E72E1D" w:rsidRDefault="00DB4026" w:rsidP="00E72E1D">
      <w:pPr>
        <w:numPr>
          <w:ilvl w:val="0"/>
          <w:numId w:val="16"/>
        </w:numPr>
      </w:pPr>
      <w:r w:rsidRPr="00E72E1D">
        <w:t>снятие обращений с контроля.</w:t>
      </w:r>
    </w:p>
    <w:p w:rsidR="00DB4026" w:rsidRPr="00E72E1D" w:rsidRDefault="00DB4026" w:rsidP="00E72E1D">
      <w:r w:rsidRPr="00E72E1D">
        <w:t>Структурное подразделение медицинской организации, ответственное за регистрацию обращений граждан, осуществляет особый контроль за исполнением обращений, поступивших в медицинскую организацию из органов управления здравоохранением, иных органов власти с контролем исполнения, а также осуществляет выборочный контроль исполнения любых обращений, поступивших на рассмотрение в медицинскую организацию в соответствии с поручением руководителя медицинской организации.</w:t>
      </w:r>
    </w:p>
    <w:p w:rsidR="00DB4026" w:rsidRPr="00E72E1D" w:rsidRDefault="00DB4026" w:rsidP="00E72E1D">
      <w:r w:rsidRPr="00E72E1D">
        <w:t>Датой снятия с контроля является дата отправления окончательного ответа заявителю и</w:t>
      </w:r>
      <w:r>
        <w:t>ли</w:t>
      </w:r>
      <w:r w:rsidRPr="00E72E1D">
        <w:t xml:space="preserve"> в контролирующий орган.</w:t>
      </w:r>
    </w:p>
    <w:p w:rsidR="00DB4026" w:rsidRPr="00E72E1D" w:rsidRDefault="00DB4026" w:rsidP="00E72E1D">
      <w:r w:rsidRPr="00E72E1D">
        <w:t>Соответствующее структурное подразделение медицинской организации ответственное за регистрацию обращений граждан, представляет информацию об обращениях, срок рассмотрения которых истек либо истекает, руководителю медицинской организации.</w:t>
      </w:r>
    </w:p>
    <w:p w:rsidR="00DB4026" w:rsidRPr="00E72E1D" w:rsidRDefault="00DB4026" w:rsidP="00E72E1D">
      <w:r w:rsidRPr="00E72E1D">
        <w:t xml:space="preserve">Личная ответственность за исполнение обращений в установленные законодательством Российской Федерации сроки </w:t>
      </w:r>
      <w:r w:rsidRPr="001F1E5B">
        <w:t>возлагается на заместителей руководителя медицинской организации по направлениям.</w:t>
      </w:r>
    </w:p>
    <w:p w:rsidR="00DB4026" w:rsidRPr="00E72E1D" w:rsidRDefault="00DB4026" w:rsidP="00E72E1D">
      <w:bookmarkStart w:id="0" w:name="_GoBack"/>
      <w:bookmarkEnd w:id="0"/>
      <w:r w:rsidRPr="00E72E1D">
        <w:t>Нарушения установленного Порядка рассмотрения обращений, неправомерный отказ в их при</w:t>
      </w:r>
      <w:r>
        <w:t>ё</w:t>
      </w:r>
      <w:r w:rsidRPr="00E72E1D">
        <w:t>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медицинской организации ответственность в соответствии с законодательством Российской Федерации.</w:t>
      </w:r>
    </w:p>
    <w:p w:rsidR="00DB4026" w:rsidRPr="00E72E1D" w:rsidRDefault="00DB4026" w:rsidP="00E72E1D">
      <w:r w:rsidRPr="00E72E1D">
        <w:t>Граждане, их объединения и организации, обратившиеся в установленном законодательством порядке в медицинскую организацию, имеют право на любые предусмотренные действующим законодательством формы контроля за деятельностью медицинской организации по работе с обращениями граждан.</w:t>
      </w:r>
    </w:p>
    <w:p w:rsidR="00DB4026" w:rsidRPr="00E72E1D" w:rsidRDefault="00DB4026" w:rsidP="00E72E1D">
      <w:r w:rsidRPr="00E72E1D">
        <w:t>Запрос в электронной форме вы можете отправить:</w:t>
      </w:r>
    </w:p>
    <w:p w:rsidR="00DB4026" w:rsidRPr="00E72E1D" w:rsidRDefault="00DB4026" w:rsidP="00E72E1D">
      <w:pPr>
        <w:numPr>
          <w:ilvl w:val="0"/>
          <w:numId w:val="18"/>
        </w:numPr>
      </w:pPr>
      <w:r w:rsidRPr="00E72E1D">
        <w:t>По электронной почте </w:t>
      </w:r>
      <w:hyperlink r:id="rId5" w:history="1">
        <w:r w:rsidRPr="003E39C7">
          <w:rPr>
            <w:rStyle w:val="Hyperlink"/>
            <w:lang w:val="en-US"/>
          </w:rPr>
          <w:t>info</w:t>
        </w:r>
        <w:r w:rsidRPr="00E72E1D">
          <w:rPr>
            <w:rStyle w:val="Hyperlink"/>
          </w:rPr>
          <w:t>@</w:t>
        </w:r>
        <w:r w:rsidRPr="003E39C7">
          <w:rPr>
            <w:rStyle w:val="Hyperlink"/>
            <w:lang w:val="en-US"/>
          </w:rPr>
          <w:t>gb</w:t>
        </w:r>
        <w:r w:rsidRPr="00E72E1D">
          <w:rPr>
            <w:rStyle w:val="Hyperlink"/>
          </w:rPr>
          <w:t>71.</w:t>
        </w:r>
        <w:r w:rsidRPr="003E39C7">
          <w:rPr>
            <w:rStyle w:val="Hyperlink"/>
            <w:lang w:val="en-US"/>
          </w:rPr>
          <w:t>ru</w:t>
        </w:r>
      </w:hyperlink>
    </w:p>
    <w:p w:rsidR="00DB4026" w:rsidRDefault="00DB4026"/>
    <w:sectPr w:rsidR="00DB4026" w:rsidSect="00457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1BA"/>
    <w:multiLevelType w:val="multilevel"/>
    <w:tmpl w:val="953E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A202F"/>
    <w:multiLevelType w:val="multilevel"/>
    <w:tmpl w:val="C2DC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10919"/>
    <w:multiLevelType w:val="multilevel"/>
    <w:tmpl w:val="5A64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F0EEE"/>
    <w:multiLevelType w:val="multilevel"/>
    <w:tmpl w:val="082A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07993"/>
    <w:multiLevelType w:val="multilevel"/>
    <w:tmpl w:val="93C4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4390B"/>
    <w:multiLevelType w:val="multilevel"/>
    <w:tmpl w:val="19F4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77558"/>
    <w:multiLevelType w:val="multilevel"/>
    <w:tmpl w:val="E550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55CC1"/>
    <w:multiLevelType w:val="multilevel"/>
    <w:tmpl w:val="5BEA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43E63"/>
    <w:multiLevelType w:val="multilevel"/>
    <w:tmpl w:val="467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97BC8"/>
    <w:multiLevelType w:val="multilevel"/>
    <w:tmpl w:val="F3E6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109ED"/>
    <w:multiLevelType w:val="multilevel"/>
    <w:tmpl w:val="0C76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723B5F"/>
    <w:multiLevelType w:val="multilevel"/>
    <w:tmpl w:val="C88E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BD72F1"/>
    <w:multiLevelType w:val="multilevel"/>
    <w:tmpl w:val="C912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A4AA3"/>
    <w:multiLevelType w:val="multilevel"/>
    <w:tmpl w:val="01B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ED5B2E"/>
    <w:multiLevelType w:val="multilevel"/>
    <w:tmpl w:val="92DA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A53D3F"/>
    <w:multiLevelType w:val="multilevel"/>
    <w:tmpl w:val="AF48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5008C2"/>
    <w:multiLevelType w:val="multilevel"/>
    <w:tmpl w:val="65F6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F17EC4"/>
    <w:multiLevelType w:val="multilevel"/>
    <w:tmpl w:val="0720B0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6"/>
  </w:num>
  <w:num w:numId="4">
    <w:abstractNumId w:val="13"/>
  </w:num>
  <w:num w:numId="5">
    <w:abstractNumId w:val="10"/>
  </w:num>
  <w:num w:numId="6">
    <w:abstractNumId w:val="12"/>
  </w:num>
  <w:num w:numId="7">
    <w:abstractNumId w:val="5"/>
  </w:num>
  <w:num w:numId="8">
    <w:abstractNumId w:val="2"/>
  </w:num>
  <w:num w:numId="9">
    <w:abstractNumId w:val="17"/>
  </w:num>
  <w:num w:numId="10">
    <w:abstractNumId w:val="7"/>
  </w:num>
  <w:num w:numId="11">
    <w:abstractNumId w:val="6"/>
  </w:num>
  <w:num w:numId="12">
    <w:abstractNumId w:val="3"/>
  </w:num>
  <w:num w:numId="13">
    <w:abstractNumId w:val="15"/>
  </w:num>
  <w:num w:numId="14">
    <w:abstractNumId w:val="0"/>
  </w:num>
  <w:num w:numId="15">
    <w:abstractNumId w:val="1"/>
  </w:num>
  <w:num w:numId="16">
    <w:abstractNumId w:val="9"/>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71B"/>
    <w:rsid w:val="000B7FC3"/>
    <w:rsid w:val="001F1E5B"/>
    <w:rsid w:val="00372A87"/>
    <w:rsid w:val="003D078C"/>
    <w:rsid w:val="003D0E8C"/>
    <w:rsid w:val="003E39C7"/>
    <w:rsid w:val="00407F3A"/>
    <w:rsid w:val="00457AE2"/>
    <w:rsid w:val="0049271B"/>
    <w:rsid w:val="004C33A4"/>
    <w:rsid w:val="0053363B"/>
    <w:rsid w:val="005817CA"/>
    <w:rsid w:val="007713CB"/>
    <w:rsid w:val="00827FF5"/>
    <w:rsid w:val="0085554F"/>
    <w:rsid w:val="008A49F0"/>
    <w:rsid w:val="00906C9A"/>
    <w:rsid w:val="009E6B62"/>
    <w:rsid w:val="00B94236"/>
    <w:rsid w:val="00B95D9E"/>
    <w:rsid w:val="00DA7CA5"/>
    <w:rsid w:val="00DB4026"/>
    <w:rsid w:val="00DC7A6D"/>
    <w:rsid w:val="00E008D7"/>
    <w:rsid w:val="00E4266A"/>
    <w:rsid w:val="00E72E1D"/>
    <w:rsid w:val="00F43D81"/>
    <w:rsid w:val="00F53B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E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2E1D"/>
    <w:rPr>
      <w:rFonts w:cs="Times New Roman"/>
      <w:color w:val="0563C1"/>
      <w:u w:val="single"/>
    </w:rPr>
  </w:style>
  <w:style w:type="character" w:customStyle="1" w:styleId="UnresolvedMention">
    <w:name w:val="Unresolved Mention"/>
    <w:basedOn w:val="DefaultParagraphFont"/>
    <w:uiPriority w:val="99"/>
    <w:semiHidden/>
    <w:rsid w:val="00E72E1D"/>
    <w:rPr>
      <w:rFonts w:cs="Times New Roman"/>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687709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b71.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304</TotalTime>
  <Pages>9</Pages>
  <Words>3441</Words>
  <Characters>19614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D&amp;M</cp:lastModifiedBy>
  <cp:revision>9</cp:revision>
  <dcterms:created xsi:type="dcterms:W3CDTF">2017-07-17T10:50:00Z</dcterms:created>
  <dcterms:modified xsi:type="dcterms:W3CDTF">2017-08-29T20:35:00Z</dcterms:modified>
</cp:coreProperties>
</file>